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Приложение № 2 </w:t>
      </w:r>
      <w:r>
        <w:rPr>
          <w:rFonts w:ascii="Tinos" w:hAnsi="Tinos" w:eastAsia="Tinos" w:cs="Tinos"/>
          <w:bCs/>
          <w:sz w:val="24"/>
          <w:szCs w:val="24"/>
        </w:rPr>
        <w:t xml:space="preserve">к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техническому заданию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spacing w:after="0" w:line="240" w:lineRule="auto"/>
        <w:rPr>
          <w:rFonts w:ascii="Times New Roman CYR" w:hAnsi="Times New Roman CYR" w:eastAsia="Calibri" w:cs="Times New Roman CYR"/>
          <w:bCs/>
          <w:sz w:val="26"/>
          <w:szCs w:val="26"/>
        </w:rPr>
      </w:pP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tbl>
      <w:tblPr>
        <w:tblW w:w="5682" w:type="pct"/>
        <w:tblInd w:w="-851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2071"/>
        <w:gridCol w:w="4819"/>
        <w:gridCol w:w="3261"/>
      </w:tblGrid>
      <w:tr>
        <w:tblPrEx/>
        <w:trPr>
          <w:tblHeader/>
        </w:trPr>
        <w:tc>
          <w:tcPr>
            <w:tcW w:w="48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07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4819" w:type="dxa"/>
            <w:vAlign w:val="center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Краткая характеристика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481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W w:w="207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Шкаф сушильный ШСО-22М(600)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W w:w="4819" w:type="dxa"/>
            <w:vAlign w:val="top"/>
            <w:textDirection w:val="lrTb"/>
            <w:noWrap w:val="false"/>
          </w:tcPr>
          <w:p>
            <w:pPr>
              <w:pStyle w:val="862"/>
              <w:numPr>
                <w:ilvl w:val="0"/>
                <w:numId w:val="6"/>
              </w:numPr>
              <w:contextualSpacing w:val="0"/>
              <w:ind w:left="142" w:right="0" w:firstLine="0"/>
              <w:jc w:val="left"/>
              <w:spacing w:before="0" w:after="0" w:line="276" w:lineRule="auto"/>
              <w:shd w:val="clear" w:color="ffffff" w:fill="ffffff"/>
              <w:rPr>
                <w:rFonts w:ascii="Times New Roman" w:hAnsi="Times New Roman" w:eastAsia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none"/>
                <w:lang w:val="en-US"/>
              </w:rPr>
              <w:t xml:space="preserve">Тип установки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 - напольный</w:t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  <w:p>
            <w:pPr>
              <w:pStyle w:val="862"/>
              <w:numPr>
                <w:ilvl w:val="0"/>
                <w:numId w:val="6"/>
              </w:numPr>
              <w:contextualSpacing w:val="0"/>
              <w:ind w:left="142" w:right="0" w:firstLine="0"/>
              <w:jc w:val="left"/>
              <w:spacing w:before="0" w:after="0" w:line="276" w:lineRule="auto"/>
              <w:shd w:val="clear" w:color="ffffff" w:fill="ffffff"/>
              <w:rPr>
                <w:rFonts w:ascii="Times New Roman" w:hAnsi="Times New Roman" w:eastAsia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Материал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 – металл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</w:r>
          </w:p>
          <w:p>
            <w:pPr>
              <w:pStyle w:val="862"/>
              <w:numPr>
                <w:ilvl w:val="0"/>
                <w:numId w:val="6"/>
              </w:numPr>
              <w:contextualSpacing w:val="0"/>
              <w:ind w:left="142" w:right="0" w:firstLine="0"/>
              <w:jc w:val="left"/>
              <w:spacing w:before="0" w:after="0" w:line="276" w:lineRule="auto"/>
              <w:shd w:val="clear" w:color="ffffff" w:fill="ffffff"/>
              <w:rPr>
                <w:rFonts w:ascii="Times New Roman" w:hAnsi="Times New Roman" w:eastAsia="Times New Roman" w:cs="Times New Roman"/>
                <w:lang w:val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Тип дверей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 – распашные;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</w:r>
          </w:p>
          <w:p>
            <w:pPr>
              <w:pStyle w:val="862"/>
              <w:numPr>
                <w:ilvl w:val="0"/>
                <w:numId w:val="6"/>
              </w:numPr>
              <w:contextualSpacing w:val="0"/>
              <w:ind w:left="142" w:right="0" w:firstLine="0"/>
              <w:jc w:val="left"/>
              <w:spacing w:before="0" w:after="0" w:line="276" w:lineRule="auto"/>
              <w:shd w:val="clear" w:color="ffffff" w:fill="ffffff"/>
              <w:rPr>
                <w:rFonts w:ascii="Times New Roman" w:hAnsi="Times New Roman" w:eastAsia="Times New Roman" w:cs="Times New Roman"/>
                <w:lang w:val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Количество дверей - 2;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</w:r>
          </w:p>
          <w:p>
            <w:pPr>
              <w:pStyle w:val="862"/>
              <w:numPr>
                <w:ilvl w:val="0"/>
                <w:numId w:val="6"/>
              </w:numPr>
              <w:contextualSpacing w:val="0"/>
              <w:ind w:left="142" w:right="0" w:firstLine="0"/>
              <w:jc w:val="left"/>
              <w:spacing w:before="0" w:after="0" w:line="276" w:lineRule="auto"/>
              <w:shd w:val="clear" w:color="ffffff" w:fill="ffffff"/>
              <w:rPr>
                <w:rFonts w:ascii="Times New Roman" w:hAnsi="Times New Roman" w:eastAsia="Times New Roman" w:cs="Times New Roman"/>
                <w:lang w:val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Количество отделений - 1;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</w:r>
          </w:p>
          <w:p>
            <w:pPr>
              <w:pStyle w:val="862"/>
              <w:numPr>
                <w:ilvl w:val="0"/>
                <w:numId w:val="6"/>
              </w:numPr>
              <w:contextualSpacing w:val="0"/>
              <w:ind w:left="142" w:right="0" w:firstLine="0"/>
              <w:jc w:val="left"/>
              <w:spacing w:before="0" w:after="0" w:line="276" w:lineRule="auto"/>
              <w:shd w:val="clear" w:color="ffffff" w:fill="ffffff"/>
              <w:rPr>
                <w:rFonts w:ascii="Times New Roman" w:hAnsi="Times New Roman" w:eastAsia="Times New Roman" w:cs="Times New Roman"/>
                <w:lang w:val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Количество съемных сетчатых полок - 6;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</w:r>
          </w:p>
          <w:p>
            <w:pPr>
              <w:pStyle w:val="862"/>
              <w:numPr>
                <w:ilvl w:val="0"/>
                <w:numId w:val="6"/>
              </w:numPr>
              <w:contextualSpacing w:val="0"/>
              <w:ind w:left="142" w:right="0" w:firstLine="0"/>
              <w:jc w:val="left"/>
              <w:spacing w:before="0" w:after="0" w:line="276" w:lineRule="auto"/>
              <w:shd w:val="clear" w:color="ffffff" w:fill="ffffff"/>
              <w:rPr>
                <w:rFonts w:ascii="Times New Roman" w:hAnsi="Times New Roman" w:eastAsia="Times New Roman" w:cs="Times New Roman"/>
                <w:lang w:val="ru-RU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  <w:t xml:space="preserve">Назначение: </w:t>
            </w:r>
            <w:r>
              <w:rPr>
                <w:rFonts w:ascii="Times New Roman" w:hAnsi="Times New Roman" w:eastAsia="Times New Roman" w:cs="Times New Roman"/>
                <w:highlight w:val="none"/>
                <w:lang w:val="ru-RU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Для сушки мокрой одежды и </w:t>
            </w:r>
            <w:r>
              <w:rPr>
                <w:rFonts w:ascii="Times New Roman" w:hAnsi="Times New Roman" w:eastAsia="Times New Roman" w:cs="Times New Roman"/>
              </w:rPr>
              <w:t xml:space="preserve">обуви</w:t>
            </w:r>
            <w:r>
              <w:rPr>
                <w:rFonts w:ascii="Times New Roman" w:hAnsi="Times New Roman" w:eastAsia="Times New Roman" w:cs="Times New Roman"/>
              </w:rPr>
              <w:t xml:space="preserve">, без предварительного отжима.</w:t>
            </w:r>
            <w:r>
              <w:rPr>
                <w:rFonts w:ascii="Liberation Sans" w:hAnsi="Liberation Sans" w:eastAsia="Liberation Sans" w:cs="Liberation Sans"/>
                <w:sz w:val="24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lang w:val="ru-RU"/>
              </w:rPr>
            </w:r>
          </w:p>
          <w:p>
            <w:pPr>
              <w:pStyle w:val="862"/>
              <w:numPr>
                <w:ilvl w:val="0"/>
                <w:numId w:val="6"/>
              </w:numPr>
              <w:contextualSpacing w:val="0"/>
              <w:ind w:left="142" w:right="0" w:firstLine="0"/>
              <w:jc w:val="left"/>
              <w:spacing w:before="0" w:after="0" w:line="240" w:lineRule="auto"/>
              <w:shd w:val="clear" w:color="ffffff" w:fill="ffffff"/>
              <w:rPr>
                <w:rFonts w:ascii="Times New Roman" w:hAnsi="Times New Roman" w:cs="Times New Roman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323232"/>
              </w:rPr>
              <w:t xml:space="preserve">Режимы </w:t>
            </w:r>
            <w:r>
              <w:rPr>
                <w:rFonts w:ascii="Times New Roman" w:hAnsi="Times New Roman" w:eastAsia="Times New Roman" w:cs="Times New Roman"/>
                <w:color w:val="323232"/>
              </w:rPr>
              <w:t xml:space="preserve">работы</w:t>
            </w:r>
            <w:r>
              <w:rPr>
                <w:rFonts w:ascii="Times New Roman" w:hAnsi="Times New Roman" w:eastAsia="Times New Roman" w:cs="Times New Roman"/>
                <w:color w:val="323232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62"/>
              <w:numPr>
                <w:ilvl w:val="0"/>
                <w:numId w:val="5"/>
              </w:numPr>
              <w:contextualSpacing w:val="0"/>
              <w:ind w:left="142" w:righ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323232"/>
              </w:rPr>
              <w:t xml:space="preserve">суш</w:t>
            </w:r>
            <w:r>
              <w:rPr>
                <w:rFonts w:ascii="Times New Roman" w:hAnsi="Times New Roman" w:eastAsia="Times New Roman" w:cs="Times New Roman"/>
                <w:color w:val="323232"/>
              </w:rPr>
              <w:t xml:space="preserve">ка без нагрева;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2"/>
              <w:numPr>
                <w:ilvl w:val="0"/>
                <w:numId w:val="5"/>
              </w:numPr>
              <w:contextualSpacing w:val="0"/>
              <w:ind w:left="142" w:righ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323232"/>
              </w:rPr>
              <w:t xml:space="preserve">нагрев на 50% мощности;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2"/>
              <w:numPr>
                <w:ilvl w:val="0"/>
                <w:numId w:val="5"/>
              </w:numPr>
              <w:contextualSpacing w:val="0"/>
              <w:ind w:left="142" w:righ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323232"/>
              </w:rPr>
              <w:t xml:space="preserve">нагрев на 100% мощности;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 w:val="0"/>
              <w:ind w:left="142" w:righ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ascii="Times New Roman" w:hAnsi="Times New Roman" w:eastAsia="Times New Roman" w:cs="Times New Roman"/>
                <w:color w:val="323232"/>
                <w:highlight w:val="none"/>
              </w:rPr>
              <w:t xml:space="preserve">9. Таймер с фиксированной установкой автоматического отключения и ручное отключение (без таймера). </w:t>
            </w:r>
            <w:r>
              <w:rPr>
                <w:rFonts w:ascii="Times New Roman" w:hAnsi="Times New Roman" w:eastAsia="Times New Roman" w:cs="Times New Roman"/>
                <w:color w:val="323232"/>
                <w:highlight w:val="none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eastAsia="Times New Roman" w:cs="Times New Roman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highlight w:val="none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Times New Roman CYR">
    <w:panose1 w:val="02020603050405020304"/>
  </w:font>
  <w:font w:name="Tinos">
    <w:panose1 w:val="02000603000000000000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4">
    <w:name w:val="Heading 1 Char"/>
    <w:basedOn w:val="691"/>
    <w:link w:val="682"/>
    <w:uiPriority w:val="9"/>
    <w:rPr>
      <w:rFonts w:ascii="Arial" w:hAnsi="Arial" w:eastAsia="Arial" w:cs="Arial"/>
      <w:sz w:val="40"/>
      <w:szCs w:val="40"/>
    </w:rPr>
  </w:style>
  <w:style w:type="character" w:styleId="665">
    <w:name w:val="Heading 2 Char"/>
    <w:basedOn w:val="691"/>
    <w:link w:val="683"/>
    <w:uiPriority w:val="9"/>
    <w:rPr>
      <w:rFonts w:ascii="Arial" w:hAnsi="Arial" w:eastAsia="Arial" w:cs="Arial"/>
      <w:sz w:val="34"/>
    </w:rPr>
  </w:style>
  <w:style w:type="character" w:styleId="666">
    <w:name w:val="Heading 3 Char"/>
    <w:basedOn w:val="691"/>
    <w:link w:val="684"/>
    <w:uiPriority w:val="9"/>
    <w:rPr>
      <w:rFonts w:ascii="Arial" w:hAnsi="Arial" w:eastAsia="Arial" w:cs="Arial"/>
      <w:sz w:val="30"/>
      <w:szCs w:val="30"/>
    </w:rPr>
  </w:style>
  <w:style w:type="character" w:styleId="667">
    <w:name w:val="Heading 4 Char"/>
    <w:basedOn w:val="69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668">
    <w:name w:val="Heading 5 Char"/>
    <w:basedOn w:val="691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669">
    <w:name w:val="Heading 6 Char"/>
    <w:basedOn w:val="691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670">
    <w:name w:val="Heading 7 Char"/>
    <w:basedOn w:val="691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8 Char"/>
    <w:basedOn w:val="691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672">
    <w:name w:val="Heading 9 Char"/>
    <w:basedOn w:val="69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character" w:styleId="673">
    <w:name w:val="Title Char"/>
    <w:basedOn w:val="691"/>
    <w:link w:val="703"/>
    <w:uiPriority w:val="10"/>
    <w:rPr>
      <w:sz w:val="48"/>
      <w:szCs w:val="48"/>
    </w:rPr>
  </w:style>
  <w:style w:type="character" w:styleId="674">
    <w:name w:val="Subtitle Char"/>
    <w:basedOn w:val="691"/>
    <w:link w:val="705"/>
    <w:uiPriority w:val="11"/>
    <w:rPr>
      <w:sz w:val="24"/>
      <w:szCs w:val="24"/>
    </w:rPr>
  </w:style>
  <w:style w:type="character" w:styleId="675">
    <w:name w:val="Quote Char"/>
    <w:link w:val="707"/>
    <w:uiPriority w:val="29"/>
    <w:rPr>
      <w:i/>
    </w:rPr>
  </w:style>
  <w:style w:type="character" w:styleId="676">
    <w:name w:val="Intense Quote Char"/>
    <w:link w:val="709"/>
    <w:uiPriority w:val="30"/>
    <w:rPr>
      <w:i/>
    </w:rPr>
  </w:style>
  <w:style w:type="character" w:styleId="677">
    <w:name w:val="Header Char"/>
    <w:basedOn w:val="691"/>
    <w:link w:val="711"/>
    <w:uiPriority w:val="99"/>
  </w:style>
  <w:style w:type="character" w:styleId="678">
    <w:name w:val="Caption Char"/>
    <w:basedOn w:val="715"/>
    <w:link w:val="713"/>
    <w:uiPriority w:val="99"/>
  </w:style>
  <w:style w:type="character" w:styleId="679">
    <w:name w:val="Footnote Text Char"/>
    <w:link w:val="844"/>
    <w:uiPriority w:val="99"/>
    <w:rPr>
      <w:sz w:val="18"/>
    </w:rPr>
  </w:style>
  <w:style w:type="character" w:styleId="680">
    <w:name w:val="Endnote Text Char"/>
    <w:link w:val="847"/>
    <w:uiPriority w:val="99"/>
    <w:rPr>
      <w:sz w:val="20"/>
    </w:rPr>
  </w:style>
  <w:style w:type="paragraph" w:styleId="681" w:default="1">
    <w:name w:val="Normal"/>
    <w:qFormat/>
  </w:style>
  <w:style w:type="paragraph" w:styleId="682">
    <w:name w:val="Heading 1"/>
    <w:basedOn w:val="681"/>
    <w:next w:val="681"/>
    <w:link w:val="694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3">
    <w:name w:val="Heading 2"/>
    <w:basedOn w:val="681"/>
    <w:next w:val="681"/>
    <w:link w:val="69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4">
    <w:name w:val="Heading 3"/>
    <w:basedOn w:val="681"/>
    <w:next w:val="681"/>
    <w:link w:val="696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5">
    <w:name w:val="Heading 4"/>
    <w:basedOn w:val="681"/>
    <w:next w:val="681"/>
    <w:link w:val="69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681"/>
    <w:next w:val="681"/>
    <w:link w:val="69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7">
    <w:name w:val="Heading 6"/>
    <w:basedOn w:val="681"/>
    <w:next w:val="681"/>
    <w:link w:val="69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8">
    <w:name w:val="Heading 7"/>
    <w:basedOn w:val="681"/>
    <w:next w:val="681"/>
    <w:link w:val="70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9">
    <w:name w:val="Heading 8"/>
    <w:basedOn w:val="681"/>
    <w:next w:val="681"/>
    <w:link w:val="70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90">
    <w:name w:val="Heading 9"/>
    <w:basedOn w:val="681"/>
    <w:next w:val="681"/>
    <w:link w:val="70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1" w:default="1">
    <w:name w:val="Default Paragraph Font"/>
    <w:uiPriority w:val="1"/>
    <w:semiHidden/>
    <w:unhideWhenUsed/>
  </w:style>
  <w:style w:type="table" w:styleId="6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3" w:default="1">
    <w:name w:val="No List"/>
    <w:uiPriority w:val="99"/>
    <w:semiHidden/>
    <w:unhideWhenUsed/>
  </w:style>
  <w:style w:type="character" w:styleId="694" w:customStyle="1">
    <w:name w:val="Заголовок 1 Знак"/>
    <w:basedOn w:val="691"/>
    <w:link w:val="682"/>
    <w:uiPriority w:val="9"/>
    <w:rPr>
      <w:rFonts w:ascii="Arial" w:hAnsi="Arial" w:eastAsia="Arial" w:cs="Arial"/>
      <w:sz w:val="40"/>
      <w:szCs w:val="40"/>
    </w:rPr>
  </w:style>
  <w:style w:type="character" w:styleId="695" w:customStyle="1">
    <w:name w:val="Заголовок 2 Знак"/>
    <w:basedOn w:val="691"/>
    <w:link w:val="683"/>
    <w:uiPriority w:val="9"/>
    <w:rPr>
      <w:rFonts w:ascii="Arial" w:hAnsi="Arial" w:eastAsia="Arial" w:cs="Arial"/>
      <w:sz w:val="34"/>
    </w:rPr>
  </w:style>
  <w:style w:type="character" w:styleId="696" w:customStyle="1">
    <w:name w:val="Заголовок 3 Знак"/>
    <w:basedOn w:val="691"/>
    <w:link w:val="684"/>
    <w:uiPriority w:val="9"/>
    <w:rPr>
      <w:rFonts w:ascii="Arial" w:hAnsi="Arial" w:eastAsia="Arial" w:cs="Arial"/>
      <w:sz w:val="30"/>
      <w:szCs w:val="30"/>
    </w:rPr>
  </w:style>
  <w:style w:type="character" w:styleId="697" w:customStyle="1">
    <w:name w:val="Заголовок 4 Знак"/>
    <w:basedOn w:val="691"/>
    <w:link w:val="685"/>
    <w:uiPriority w:val="9"/>
    <w:rPr>
      <w:rFonts w:ascii="Arial" w:hAnsi="Arial" w:eastAsia="Arial" w:cs="Arial"/>
      <w:b/>
      <w:bCs/>
      <w:sz w:val="26"/>
      <w:szCs w:val="26"/>
    </w:rPr>
  </w:style>
  <w:style w:type="character" w:styleId="698" w:customStyle="1">
    <w:name w:val="Заголовок 5 Знак"/>
    <w:basedOn w:val="691"/>
    <w:link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699" w:customStyle="1">
    <w:name w:val="Заголовок 6 Знак"/>
    <w:basedOn w:val="691"/>
    <w:link w:val="687"/>
    <w:uiPriority w:val="9"/>
    <w:rPr>
      <w:rFonts w:ascii="Arial" w:hAnsi="Arial" w:eastAsia="Arial" w:cs="Arial"/>
      <w:b/>
      <w:bCs/>
      <w:sz w:val="22"/>
      <w:szCs w:val="22"/>
    </w:rPr>
  </w:style>
  <w:style w:type="character" w:styleId="700" w:customStyle="1">
    <w:name w:val="Заголовок 7 Знак"/>
    <w:basedOn w:val="691"/>
    <w:link w:val="68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1" w:customStyle="1">
    <w:name w:val="Заголовок 8 Знак"/>
    <w:basedOn w:val="691"/>
    <w:link w:val="689"/>
    <w:uiPriority w:val="9"/>
    <w:rPr>
      <w:rFonts w:ascii="Arial" w:hAnsi="Arial" w:eastAsia="Arial" w:cs="Arial"/>
      <w:i/>
      <w:iCs/>
      <w:sz w:val="22"/>
      <w:szCs w:val="22"/>
    </w:rPr>
  </w:style>
  <w:style w:type="character" w:styleId="702" w:customStyle="1">
    <w:name w:val="Заголовок 9 Знак"/>
    <w:basedOn w:val="691"/>
    <w:link w:val="690"/>
    <w:uiPriority w:val="9"/>
    <w:rPr>
      <w:rFonts w:ascii="Arial" w:hAnsi="Arial" w:eastAsia="Arial" w:cs="Arial"/>
      <w:i/>
      <w:iCs/>
      <w:sz w:val="21"/>
      <w:szCs w:val="21"/>
    </w:rPr>
  </w:style>
  <w:style w:type="paragraph" w:styleId="703">
    <w:name w:val="Title"/>
    <w:basedOn w:val="681"/>
    <w:next w:val="681"/>
    <w:link w:val="704"/>
    <w:uiPriority w:val="10"/>
    <w:qFormat/>
    <w:pPr>
      <w:contextualSpacing/>
      <w:spacing w:before="300"/>
    </w:pPr>
    <w:rPr>
      <w:sz w:val="48"/>
      <w:szCs w:val="48"/>
    </w:rPr>
  </w:style>
  <w:style w:type="character" w:styleId="704" w:customStyle="1">
    <w:name w:val="Заголовок Знак"/>
    <w:basedOn w:val="691"/>
    <w:link w:val="703"/>
    <w:uiPriority w:val="10"/>
    <w:rPr>
      <w:sz w:val="48"/>
      <w:szCs w:val="48"/>
    </w:rPr>
  </w:style>
  <w:style w:type="paragraph" w:styleId="705">
    <w:name w:val="Subtitle"/>
    <w:basedOn w:val="681"/>
    <w:next w:val="681"/>
    <w:link w:val="706"/>
    <w:uiPriority w:val="11"/>
    <w:qFormat/>
    <w:pPr>
      <w:spacing w:before="200"/>
    </w:pPr>
    <w:rPr>
      <w:sz w:val="24"/>
      <w:szCs w:val="24"/>
    </w:rPr>
  </w:style>
  <w:style w:type="character" w:styleId="706" w:customStyle="1">
    <w:name w:val="Подзаголовок Знак"/>
    <w:basedOn w:val="691"/>
    <w:link w:val="705"/>
    <w:uiPriority w:val="11"/>
    <w:rPr>
      <w:sz w:val="24"/>
      <w:szCs w:val="24"/>
    </w:rPr>
  </w:style>
  <w:style w:type="paragraph" w:styleId="707">
    <w:name w:val="Quote"/>
    <w:basedOn w:val="681"/>
    <w:next w:val="681"/>
    <w:link w:val="708"/>
    <w:uiPriority w:val="29"/>
    <w:qFormat/>
    <w:pPr>
      <w:ind w:left="720" w:right="720"/>
    </w:pPr>
    <w:rPr>
      <w:i/>
    </w:rPr>
  </w:style>
  <w:style w:type="character" w:styleId="708" w:customStyle="1">
    <w:name w:val="Цитата 2 Знак"/>
    <w:link w:val="707"/>
    <w:uiPriority w:val="29"/>
    <w:rPr>
      <w:i/>
    </w:rPr>
  </w:style>
  <w:style w:type="paragraph" w:styleId="709">
    <w:name w:val="Intense Quote"/>
    <w:basedOn w:val="681"/>
    <w:next w:val="681"/>
    <w:link w:val="71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0" w:customStyle="1">
    <w:name w:val="Выделенная цитата Знак"/>
    <w:link w:val="709"/>
    <w:uiPriority w:val="30"/>
    <w:rPr>
      <w:i/>
    </w:rPr>
  </w:style>
  <w:style w:type="paragraph" w:styleId="711">
    <w:name w:val="Header"/>
    <w:basedOn w:val="681"/>
    <w:link w:val="71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Верхний колонтитул Знак"/>
    <w:basedOn w:val="691"/>
    <w:link w:val="711"/>
    <w:uiPriority w:val="99"/>
  </w:style>
  <w:style w:type="paragraph" w:styleId="713">
    <w:name w:val="Footer"/>
    <w:basedOn w:val="681"/>
    <w:link w:val="71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4" w:customStyle="1">
    <w:name w:val="Footer Char"/>
    <w:basedOn w:val="691"/>
    <w:uiPriority w:val="99"/>
  </w:style>
  <w:style w:type="paragraph" w:styleId="715">
    <w:name w:val="Caption"/>
    <w:basedOn w:val="681"/>
    <w:next w:val="681"/>
    <w:link w:val="67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6" w:customStyle="1">
    <w:name w:val="Нижний колонтитул Знак"/>
    <w:link w:val="713"/>
    <w:uiPriority w:val="99"/>
  </w:style>
  <w:style w:type="table" w:styleId="717">
    <w:name w:val="Table Grid"/>
    <w:basedOn w:val="69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8" w:customStyle="1">
    <w:name w:val="Table Grid Light"/>
    <w:basedOn w:val="69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9">
    <w:name w:val="Plain Table 1"/>
    <w:basedOn w:val="69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0">
    <w:name w:val="Plain Table 2"/>
    <w:basedOn w:val="69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1">
    <w:name w:val="Plain Table 3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2">
    <w:name w:val="Plain Table 4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Plain Table 5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4">
    <w:name w:val="Grid Table 1 Light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Grid Table 1 Light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2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4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6" w:customStyle="1">
    <w:name w:val="Grid Table 4 - Accent 1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7" w:customStyle="1">
    <w:name w:val="Grid Table 4 - Accent 2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8" w:customStyle="1">
    <w:name w:val="Grid Table 4 - Accent 3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9" w:customStyle="1">
    <w:name w:val="Grid Table 4 - Accent 4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0" w:customStyle="1">
    <w:name w:val="Grid Table 4 - Accent 5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1" w:customStyle="1">
    <w:name w:val="Grid Table 4 - Accent 6"/>
    <w:basedOn w:val="69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2">
    <w:name w:val="Grid Table 5 Dark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7" w:customStyle="1">
    <w:name w:val="Grid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9">
    <w:name w:val="Grid Table 6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0" w:customStyle="1">
    <w:name w:val="Grid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1" w:customStyle="1">
    <w:name w:val="Grid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2" w:customStyle="1">
    <w:name w:val="Grid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3" w:customStyle="1">
    <w:name w:val="Grid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4" w:customStyle="1">
    <w:name w:val="Grid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5" w:customStyle="1">
    <w:name w:val="Grid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6">
    <w:name w:val="Grid Table 7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1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2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3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4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 - Accent 5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6"/>
    <w:basedOn w:val="69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5" w:customStyle="1">
    <w:name w:val="List Table 2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7">
    <w:name w:val="List Table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3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5 Dark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 w:customStyle="1">
    <w:name w:val="List Table 5 Dark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>
    <w:name w:val="List Table 6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9" w:customStyle="1">
    <w:name w:val="List Table 6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0" w:customStyle="1">
    <w:name w:val="List Table 6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1" w:customStyle="1">
    <w:name w:val="List Table 6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2" w:customStyle="1">
    <w:name w:val="List Table 6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3" w:customStyle="1">
    <w:name w:val="List Table 6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4" w:customStyle="1">
    <w:name w:val="List Table 6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5">
    <w:name w:val="List Table 7 Colorful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7 Colorful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ned - Accent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Lined - Accent 1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4" w:customStyle="1">
    <w:name w:val="Lined - Accent 2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5" w:customStyle="1">
    <w:name w:val="Lined - Accent 3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6" w:customStyle="1">
    <w:name w:val="Lined - Accent 4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7" w:customStyle="1">
    <w:name w:val="Lined - Accent 5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8" w:customStyle="1">
    <w:name w:val="Lined - Accent 6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9" w:customStyle="1">
    <w:name w:val="Bordered &amp; Lined - Accent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0" w:customStyle="1">
    <w:name w:val="Bordered &amp; Lined - Accent 1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1" w:customStyle="1">
    <w:name w:val="Bordered &amp; Lined - Accent 2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2" w:customStyle="1">
    <w:name w:val="Bordered &amp; Lined - Accent 3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3" w:customStyle="1">
    <w:name w:val="Bordered &amp; Lined - Accent 4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4" w:customStyle="1">
    <w:name w:val="Bordered &amp; Lined - Accent 5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5" w:customStyle="1">
    <w:name w:val="Bordered &amp; Lined - Accent 6"/>
    <w:basedOn w:val="69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6" w:customStyle="1">
    <w:name w:val="Bordered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7" w:customStyle="1">
    <w:name w:val="Bordered - Accent 1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8" w:customStyle="1">
    <w:name w:val="Bordered - Accent 2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9" w:customStyle="1">
    <w:name w:val="Bordered - Accent 3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0" w:customStyle="1">
    <w:name w:val="Bordered - Accent 4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1" w:customStyle="1">
    <w:name w:val="Bordered - Accent 5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2" w:customStyle="1">
    <w:name w:val="Bordered - Accent 6"/>
    <w:basedOn w:val="69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3">
    <w:name w:val="Hyperlink"/>
    <w:uiPriority w:val="99"/>
    <w:unhideWhenUsed/>
    <w:rPr>
      <w:color w:val="0000ff" w:themeColor="hyperlink"/>
      <w:u w:val="single"/>
    </w:rPr>
  </w:style>
  <w:style w:type="paragraph" w:styleId="844">
    <w:name w:val="footnote text"/>
    <w:basedOn w:val="681"/>
    <w:link w:val="845"/>
    <w:uiPriority w:val="99"/>
    <w:semiHidden/>
    <w:unhideWhenUsed/>
    <w:pPr>
      <w:spacing w:after="40" w:line="240" w:lineRule="auto"/>
    </w:pPr>
    <w:rPr>
      <w:sz w:val="18"/>
    </w:rPr>
  </w:style>
  <w:style w:type="character" w:styleId="845" w:customStyle="1">
    <w:name w:val="Текст сноски Знак"/>
    <w:link w:val="844"/>
    <w:uiPriority w:val="99"/>
    <w:rPr>
      <w:sz w:val="18"/>
    </w:rPr>
  </w:style>
  <w:style w:type="character" w:styleId="846">
    <w:name w:val="footnote reference"/>
    <w:basedOn w:val="691"/>
    <w:uiPriority w:val="99"/>
    <w:unhideWhenUsed/>
    <w:rPr>
      <w:vertAlign w:val="superscript"/>
    </w:rPr>
  </w:style>
  <w:style w:type="paragraph" w:styleId="847">
    <w:name w:val="endnote text"/>
    <w:basedOn w:val="681"/>
    <w:link w:val="848"/>
    <w:uiPriority w:val="99"/>
    <w:semiHidden/>
    <w:unhideWhenUsed/>
    <w:pPr>
      <w:spacing w:after="0" w:line="240" w:lineRule="auto"/>
    </w:pPr>
    <w:rPr>
      <w:sz w:val="20"/>
    </w:rPr>
  </w:style>
  <w:style w:type="character" w:styleId="848" w:customStyle="1">
    <w:name w:val="Текст концевой сноски Знак"/>
    <w:link w:val="847"/>
    <w:uiPriority w:val="99"/>
    <w:rPr>
      <w:sz w:val="20"/>
    </w:rPr>
  </w:style>
  <w:style w:type="character" w:styleId="849">
    <w:name w:val="endnote reference"/>
    <w:basedOn w:val="691"/>
    <w:uiPriority w:val="99"/>
    <w:semiHidden/>
    <w:unhideWhenUsed/>
    <w:rPr>
      <w:vertAlign w:val="superscript"/>
    </w:rPr>
  </w:style>
  <w:style w:type="paragraph" w:styleId="850">
    <w:name w:val="toc 1"/>
    <w:basedOn w:val="681"/>
    <w:next w:val="681"/>
    <w:uiPriority w:val="39"/>
    <w:unhideWhenUsed/>
    <w:pPr>
      <w:spacing w:after="57"/>
    </w:pPr>
  </w:style>
  <w:style w:type="paragraph" w:styleId="851">
    <w:name w:val="toc 2"/>
    <w:basedOn w:val="681"/>
    <w:next w:val="681"/>
    <w:uiPriority w:val="39"/>
    <w:unhideWhenUsed/>
    <w:pPr>
      <w:ind w:left="283"/>
      <w:spacing w:after="57"/>
    </w:pPr>
  </w:style>
  <w:style w:type="paragraph" w:styleId="852">
    <w:name w:val="toc 3"/>
    <w:basedOn w:val="681"/>
    <w:next w:val="681"/>
    <w:uiPriority w:val="39"/>
    <w:unhideWhenUsed/>
    <w:pPr>
      <w:ind w:left="567"/>
      <w:spacing w:after="57"/>
    </w:pPr>
  </w:style>
  <w:style w:type="paragraph" w:styleId="853">
    <w:name w:val="toc 4"/>
    <w:basedOn w:val="681"/>
    <w:next w:val="681"/>
    <w:uiPriority w:val="39"/>
    <w:unhideWhenUsed/>
    <w:pPr>
      <w:ind w:left="850"/>
      <w:spacing w:after="57"/>
    </w:pPr>
  </w:style>
  <w:style w:type="paragraph" w:styleId="854">
    <w:name w:val="toc 5"/>
    <w:basedOn w:val="681"/>
    <w:next w:val="681"/>
    <w:uiPriority w:val="39"/>
    <w:unhideWhenUsed/>
    <w:pPr>
      <w:ind w:left="1134"/>
      <w:spacing w:after="57"/>
    </w:pPr>
  </w:style>
  <w:style w:type="paragraph" w:styleId="855">
    <w:name w:val="toc 6"/>
    <w:basedOn w:val="681"/>
    <w:next w:val="681"/>
    <w:uiPriority w:val="39"/>
    <w:unhideWhenUsed/>
    <w:pPr>
      <w:ind w:left="1417"/>
      <w:spacing w:after="57"/>
    </w:pPr>
  </w:style>
  <w:style w:type="paragraph" w:styleId="856">
    <w:name w:val="toc 7"/>
    <w:basedOn w:val="681"/>
    <w:next w:val="681"/>
    <w:uiPriority w:val="39"/>
    <w:unhideWhenUsed/>
    <w:pPr>
      <w:ind w:left="1701"/>
      <w:spacing w:after="57"/>
    </w:pPr>
  </w:style>
  <w:style w:type="paragraph" w:styleId="857">
    <w:name w:val="toc 8"/>
    <w:basedOn w:val="681"/>
    <w:next w:val="681"/>
    <w:uiPriority w:val="39"/>
    <w:unhideWhenUsed/>
    <w:pPr>
      <w:ind w:left="1984"/>
      <w:spacing w:after="57"/>
    </w:pPr>
  </w:style>
  <w:style w:type="paragraph" w:styleId="858">
    <w:name w:val="toc 9"/>
    <w:basedOn w:val="681"/>
    <w:next w:val="681"/>
    <w:uiPriority w:val="39"/>
    <w:unhideWhenUsed/>
    <w:pPr>
      <w:ind w:left="2268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681"/>
    <w:next w:val="681"/>
    <w:uiPriority w:val="99"/>
    <w:unhideWhenUsed/>
    <w:pPr>
      <w:spacing w:after="0"/>
    </w:pPr>
  </w:style>
  <w:style w:type="numbering" w:styleId="861" w:customStyle="1">
    <w:name w:val="Нет списка1"/>
    <w:next w:val="693"/>
    <w:uiPriority w:val="99"/>
    <w:semiHidden/>
    <w:unhideWhenUsed/>
  </w:style>
  <w:style w:type="paragraph" w:styleId="862">
    <w:name w:val="List Paragraph"/>
    <w:basedOn w:val="681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3" w:customStyle="1">
    <w:name w:val="property_name"/>
    <w:basedOn w:val="691"/>
  </w:style>
  <w:style w:type="character" w:styleId="864" w:customStyle="1">
    <w:name w:val="n-product-spec__name-inner"/>
    <w:basedOn w:val="691"/>
  </w:style>
  <w:style w:type="character" w:styleId="865">
    <w:name w:val="Strong"/>
    <w:basedOn w:val="691"/>
    <w:uiPriority w:val="22"/>
    <w:qFormat/>
    <w:rPr>
      <w:b/>
      <w:bCs/>
    </w:rPr>
  </w:style>
  <w:style w:type="paragraph" w:styleId="866">
    <w:name w:val="Balloon Text"/>
    <w:basedOn w:val="681"/>
    <w:link w:val="867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7" w:customStyle="1">
    <w:name w:val="Текст выноски Знак"/>
    <w:basedOn w:val="691"/>
    <w:link w:val="866"/>
    <w:uiPriority w:val="99"/>
    <w:semiHidden/>
    <w:rPr>
      <w:rFonts w:ascii="Tahoma" w:hAnsi="Tahoma" w:eastAsia="Calibri" w:cs="Tahoma"/>
      <w:sz w:val="16"/>
      <w:szCs w:val="16"/>
    </w:rPr>
  </w:style>
  <w:style w:type="paragraph" w:styleId="868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revision>17</cp:revision>
  <dcterms:created xsi:type="dcterms:W3CDTF">2025-03-17T10:17:00Z</dcterms:created>
  <dcterms:modified xsi:type="dcterms:W3CDTF">2026-01-23T11:13:03Z</dcterms:modified>
</cp:coreProperties>
</file>